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INCIDENT</w:t>
      </w:r>
    </w:p>
    <w:p>
      <w:r>
        <w:rPr>
          <w:b/>
          <w:color w:val="0A0E1A"/>
          <w:sz w:val="36"/>
        </w:rPr>
        <w:t>INC0010106 — [TITAN] High — identity on iam-role-banking-crossaccount</w:t>
      </w:r>
    </w:p>
    <w:p>
      <w:r>
        <w:rPr>
          <w:color w:val="374151"/>
          <w:sz w:val="20"/>
        </w:rPr>
        <w:t>Severity: High · Priority: 2 - High · Cloud: AWS · State: Closed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iam-role-banking-crossaccount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identity_and_access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AWS::IAM::Role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Incident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4503-6703-8821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banking-prod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19:43:22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19:57:22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Successful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titan-banking-demo-20260422T201922Z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2026-04-22T19:43:22+00:00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Cross-account IAM role trust policy uses wildcard principal (*). Any AWS account can assume this role — critical lateral-movement risk for banking workloads. SOX ITGC and FFIEC violation.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High: Cross-account IAM role trust policy uses wildcard principal (*). Any AWS account can assume this role — critical lateral-movement risk for banking workloads. SOX ITGC and FFIEC violation.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aws iam update-assume-role-policy --role-name banking-crossaccount --policy-document file://fixed-trust-policy.json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MEDIUM-HIGH risk — misconfiguration with realistic exploit path.</w:t>
        <w:br/>
        <w:t>Business impact if unremediated: Increases attack surface; auditor finding likely.</w:t>
        <w:br/>
        <w:t>Scope: single resource (iam-role-banking-crossaccount).</w:t>
        <w:br/>
        <w:t>Blast radius: change is idempotent; pre-change snapshot captured by TITAN; auto-rollback available if rescan fails.</w:t>
        <w:br/>
        <w:t>Finding detail: Cross-account IAM role trust policy uses wildcard principal (*). Any AWS account can assume this role — critical lateral-movement risk for banking workloads. SOX ITGC and FFIEC violation.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iam-role-banking-crossaccount before change (baseline: titan-banking-demo-20260422T201922Z).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iam-role-banking-crossaccount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aws iam update-assume-role-policy --role-name banking-crossaccount --policy-document file://fixed-trust-policy.json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1.x IAM, NIST AC-2, SOC 2 CC6.1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orchestrated end-to-end: SCOUT detected the high identity incident, FORGE applied the consent-gated fix automatically (incident class), SCOUT rescan confirmed the finding cleared, and CONDUIT closed this ticket with a Successful close_code. Pre-change snapshot retained for 30 days for rollback.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