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CHG0030101 — [TITAN] Critical — legacy_eol on ec2-exchange-2013-prod</w:t>
      </w:r>
    </w:p>
    <w:p>
      <w:r>
        <w:rPr>
          <w:color w:val="374151"/>
          <w:sz w:val="20"/>
        </w:rPr>
        <w:t>Severity: Critical · Priority: 1 - Critical · Cloud: AWS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ec2-exchange-2013-prod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AWS::EC2::Instance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Emergency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legacy-prod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20:13:27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20:13:27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titan-legacy-demo-20260422T201927Z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2026-04-22T20:13:27+00:00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Microsoft Exchange Server 2013 CU23 detected via EWS + OWA banner — past end-of-life 2023-04-11 (380 days). No ESU path exists for Exchange 2013. Internet-exposed on port 443. Fails HIPAA 164.312(e)(1), PCI DSS 6.2, SOC 2 CC7.1, NYDFS 500 §500.07.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Critical: Microsoft Exchange Server 2013 CU23 detected via EWS + OWA banner — past end-of-life 2023-04-11 (380 days). No ESU path exists for Exchange 2013. Internet-exposed on port 443. Fails HIPAA 164.312(e)(1), PCI DSS 6.2, SOC 2 CC7.1, NYDFS 500 §500.07.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Migrate mailboxes to Exchange Online (M365) or Exchange Server 2019. Interim: block OWA externally, keep ActiveSync only, apply post-CU23 community patches.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(ec2-exchange-2013-prod).</w:t>
        <w:br/>
        <w:t>Blast radius: change is idempotent; pre-change snapshot captured by TITAN; auto-rollback available if rescan fails.</w:t>
        <w:br/>
        <w:t>Finding detail: Microsoft Exchange Server 2013 CU23 detected via EWS + OWA banner — past end-of-life 2023-04-11 (380 days). No ESU path exists for Exchange 2013. Internet-exposed on port 443. Fails HIPAA 164.312(e)(1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ec2-exchange-2013-prod before change (baseline: titan-legacy-demo-20260422T201927Z).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ec2-exchange-2013-prod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Migrate mailboxes to Exchange Online (M365) or Exchange Server 2019. Interim: block OWA externally, keep ActiveSync only, apply post-CU23 community patches.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Azure 6.2, NIST SC-7, PCI DSS 1.2.1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critical legacy_eol change request and assigned it to the security_engineering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