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CHG0030009 — [TITAN] Critical — security on csql-titan-orders</w:t>
      </w:r>
    </w:p>
    <w:p>
      <w:r>
        <w:rPr>
          <w:color w:val="374151"/>
          <w:sz w:val="20"/>
        </w:rPr>
        <w:t>Severity: Critical · Priority: 1 - Critical · Cloud: Multi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csql-titan-orders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database_operations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compute.googleapis.com/DBInstance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titan-ai-prod-882017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us-central1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2026-04-21T21:36:44.652910+00:00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Cloud SQL 'csql-titan-orders' has ssl_mode=ALLOW (accepts unencrypted connections) and no customer-managed encryption key — order data at rest is only provider-encrypted.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Cloud SQL 'csql-titan-orders' has ssl_mode=ALLOW (accepts unencrypted connections) and no customer-managed encryption key — order data at rest is only provider-encrypted.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sql instances patch csql-titan-orders --require-ssl --disk-encryption-key-name=projects/titan-ai-prod-882017/locations/us-central1/keyRings/titan-kr/cryptoKeys/titan-db-key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(csql-titan-orders).</w:t>
        <w:br/>
        <w:t>Blast radius: change is idempotent; pre-change snapshot captured by TITAN; auto-rollback available if rescan fails.</w:t>
        <w:br/>
        <w:t>Finding detail: Cloud SQL 'csql-titan-orders' has ssl_mode=ALLOW (accepts unencrypted connections) and no customer-managed encryption key — order data at rest is only provider-encrypted.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csql-titan-orders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csql-titan-orders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sql instances patch csql-titan-orders --require-ssl --disk-encryption-key-name=projects/titan-ai-prod-882017/locations/us-central1/keyRings/titan-kr/cryptoKeys/titan-db-key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PCI DSS 3.5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