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CHG0030016 — [TITAN] Critical — security on nsg-titan-webtier</w:t>
      </w:r>
    </w:p>
    <w:p>
      <w:r>
        <w:rPr>
          <w:color w:val="374151"/>
          <w:sz w:val="20"/>
        </w:rPr>
        <w:t>Severity: Critical · Priority: 1 - Critical · Cloud: Azure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nsg-titan-webtier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Microsoft.Network/networkSecurityGroups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rg-titan-demo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15:28:21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15:28:21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titan-killer-20260421T222819Z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2026-04-21T22:28:21.191247+00:00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NSG rule 'AllowSSHAll' permits SSH (port 22) inbound from 0.0.0.0/0 — publicly accessible firewall opening. Every VM in this subnet is exposed to internet-wide SSH brute-force. CIS_AZURE_6.2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CIS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titan-killer-20260421T222819Z).</w:t>
        <w:br/>
        <w:t>Finding: NSG rule 'AllowSSHAll' permits SSH (port 22) inbound from 0.0.0.0/0 — publicly accessible firewall opening. Every VM in this subnet is exposed to internet-wide SSH brute-force. CIS_AZURE_6.2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az network nsg rule update --name AllowSSHAll --nsg-name nsg-titan-webtier --resource-group rg-titan-demo --source-address-prefixes VirtualNetwork --access Deny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(NSG rule 'AllowSSHAll' permits SSH (port 22) inbound from 0.0.0.0/0 — publicly a...).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NSG rule 'AllowSSHAll' permits SSH (port 22) inbound from 0....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network nsg rule update --name AllowSSHAll --nsg-name nsg-titan-webtier --resource-group rg-titan-demo --source-address-prefixes VirtualNetwork --access Deny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CIS Azure 6.2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