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INCIDENT</w:t>
      </w:r>
    </w:p>
    <w:p>
      <w:r>
        <w:rPr>
          <w:b/>
          <w:color w:val="0A0E1A"/>
          <w:sz w:val="36"/>
        </w:rPr>
        <w:t>INC0010007 — [TITAN] Low — security on alerts-prod-missing-rbac</w:t>
      </w:r>
    </w:p>
    <w:p>
      <w:r>
        <w:rPr>
          <w:color w:val="374151"/>
          <w:sz w:val="20"/>
        </w:rPr>
        <w:t>Severity: Low · Priority: 5 - Planning · Cloud: Azure · State: New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alerts-prod-missing-rbac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identity_and_access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Microsoft.Insights/alertRules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Incident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4f29d094-1079-44c9-acb0-4d73a7a2dd34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rg-titan-demo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2026-04-21 15:26:55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2026-04-21 15:26:55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No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titan-killer-20260421T222654Z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2026-04-21T22:26:55.655132+00:00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No alert rule exists for 'Role Assignment Created at Subscription scope'. Detection gap for privilege escalation.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Low: No alert rule exists for 'Role Assignment Created at Subscription scope'. Detection gap for privilege escalation.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az monitor activity-log alert create --name rbac-subscription-scope --condition category=Administrative AND operationName=Microsoft.Authorization/roleAssignments/write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LOW risk — hygiene item, fix during normal maintenance.</w:t>
        <w:br/>
        <w:t>Business impact if unremediated: Minor deviation from baseline.</w:t>
        <w:br/>
        <w:t>Scope: single resource (alerts-prod-missing-rbac).</w:t>
        <w:br/>
        <w:t>Blast radius: change is idempotent; pre-change snapshot captured by TITAN; auto-rollback available if rescan fails.</w:t>
        <w:br/>
        <w:t>Finding detail: No alert rule exists for 'Role Assignment Created at Subscription scope'. Detection gap for privilege escalation.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alerts-prod-missing-rbac before change (baseline: titan-killer-20260421T222654Z).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alerts-prod-missing-rbac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az monitor activity-log alert create --name rbac-subscription-scope --condition category=Administrative AND operationName=Microsoft.Authorization/roleAssignments/write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CIS 1.x IAM, NIST AC-2, SOC 2 CC6.1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2026-04-21 15:26:55 - System Administrator (Work notes)</w:t>
        <w:br/>
        <w:t>[TITAN CONDUIT] Incident auto-filed from security scan.</w:t>
        <w:br/>
        <w:t>Detecting agent: unknown (scan titan-killer-20260421T222654Z).</w:t>
        <w:br/>
        <w:t>Severity: Low (priority 4).</w:t>
        <w:br/>
        <w:t>This is a hygiene/access-control issue that does not require a CAB-gated change window. Assign to the listed team and resolve per their standard runbook. TITAN will auto-detect clearance on the next scan.</w:t>
        <w:br/>
        <w:br/>
      </w:r>
    </w:p>
    <w:p>
      <w:r>
        <w:rPr>
          <w:color w:val="6B7280"/>
          <w:sz w:val="16"/>
        </w:rPr>
        <w:t>TITAN AI LLC · CONDUIT Agent · Patent Pending USPTO 19/645,524 · Generated 2026-04-22 00:32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